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85" w:rsidRDefault="007B5885" w:rsidP="007B5885">
      <w:pPr>
        <w:shd w:val="clear" w:color="auto" w:fill="FFFFFF"/>
        <w:spacing w:after="150" w:line="300" w:lineRule="atLeast"/>
        <w:jc w:val="center"/>
        <w:textAlignment w:val="baseline"/>
        <w:outlineLvl w:val="1"/>
        <w:rPr>
          <w:rFonts w:ascii="Arial" w:eastAsia="Times New Roman" w:hAnsi="Arial" w:cs="Arial"/>
          <w:sz w:val="30"/>
          <w:szCs w:val="30"/>
          <w:lang w:eastAsia="ru-RU"/>
        </w:rPr>
      </w:pPr>
      <w:r w:rsidRPr="007B5885">
        <w:rPr>
          <w:rFonts w:ascii="Arial" w:eastAsia="Times New Roman" w:hAnsi="Arial" w:cs="Arial"/>
          <w:sz w:val="30"/>
          <w:szCs w:val="30"/>
          <w:lang w:eastAsia="ru-RU"/>
        </w:rPr>
        <w:t>ПАМЯТКА ДЛЯ РОДИТЕЛЕЙ</w:t>
      </w:r>
    </w:p>
    <w:p w:rsidR="007B5885" w:rsidRDefault="007B5885" w:rsidP="007B5885">
      <w:pPr>
        <w:shd w:val="clear" w:color="auto" w:fill="FFFFFF"/>
        <w:spacing w:after="150" w:line="300" w:lineRule="atLeast"/>
        <w:jc w:val="center"/>
        <w:textAlignment w:val="baseline"/>
        <w:outlineLvl w:val="1"/>
        <w:rPr>
          <w:rFonts w:ascii="Arial" w:eastAsia="Times New Roman" w:hAnsi="Arial" w:cs="Arial"/>
          <w:i/>
          <w:color w:val="C00000"/>
          <w:sz w:val="30"/>
          <w:szCs w:val="30"/>
          <w:lang w:eastAsia="ru-RU"/>
        </w:rPr>
      </w:pPr>
      <w:r w:rsidRPr="007B5885">
        <w:rPr>
          <w:rFonts w:ascii="Arial" w:eastAsia="Times New Roman" w:hAnsi="Arial" w:cs="Arial"/>
          <w:i/>
          <w:color w:val="C00000"/>
          <w:sz w:val="30"/>
          <w:szCs w:val="30"/>
          <w:lang w:eastAsia="ru-RU"/>
        </w:rPr>
        <w:t>Профилактика преступлений и правонарушений</w:t>
      </w:r>
    </w:p>
    <w:p w:rsidR="007B5885" w:rsidRPr="007B5885" w:rsidRDefault="007B5885" w:rsidP="007B5885">
      <w:pPr>
        <w:shd w:val="clear" w:color="auto" w:fill="FFFFFF"/>
        <w:spacing w:after="150" w:line="300" w:lineRule="atLeast"/>
        <w:jc w:val="center"/>
        <w:textAlignment w:val="baseline"/>
        <w:outlineLvl w:val="1"/>
        <w:rPr>
          <w:rFonts w:ascii="Arial" w:eastAsia="Times New Roman" w:hAnsi="Arial" w:cs="Arial"/>
          <w:i/>
          <w:color w:val="C00000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8C4B43" wp14:editId="3F300B34">
            <wp:extent cx="2886075" cy="1733550"/>
            <wp:effectExtent l="0" t="0" r="9525" b="0"/>
            <wp:docPr id="3" name="Рисунок 3" descr="Из трудного подростка в хозяйку своей судьбы | Hakuna Matata |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з трудного подростка в хозяйку своей судьбы | Hakuna Matata |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885" w:rsidRPr="007B5885" w:rsidRDefault="007B5885" w:rsidP="007B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885" w:rsidRDefault="007B5885" w:rsidP="007B5885">
      <w:pPr>
        <w:shd w:val="clear" w:color="auto" w:fill="FFFFFF"/>
        <w:spacing w:after="300" w:line="30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  <w:sectPr w:rsidR="007B58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5885" w:rsidRPr="007B5885" w:rsidRDefault="007B5885" w:rsidP="007B58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Кто-то, когда-то должен ответить,</w:t>
      </w:r>
    </w:p>
    <w:p w:rsidR="007B5885" w:rsidRPr="007B5885" w:rsidRDefault="007B5885" w:rsidP="007B58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Высветив правду, истину вскрыв,</w:t>
      </w:r>
    </w:p>
    <w:p w:rsidR="007B5885" w:rsidRPr="007B5885" w:rsidRDefault="007B5885" w:rsidP="007B58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8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такое – трудные дети?</w:t>
      </w:r>
    </w:p>
    <w:p w:rsidR="007B5885" w:rsidRPr="007B5885" w:rsidRDefault="007B5885" w:rsidP="007B58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Вечный вопрос и больной, как нарыв.</w:t>
      </w:r>
    </w:p>
    <w:p w:rsidR="007B5885" w:rsidRPr="007B5885" w:rsidRDefault="007B5885" w:rsidP="007B58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 сидит перед нами, взгляните,</w:t>
      </w:r>
    </w:p>
    <w:p w:rsidR="007B5885" w:rsidRPr="007B5885" w:rsidRDefault="007B5885" w:rsidP="007B58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Сжался пружиной, отчаялся он,</w:t>
      </w:r>
    </w:p>
    <w:p w:rsidR="007B5885" w:rsidRPr="007B5885" w:rsidRDefault="007B5885" w:rsidP="007B58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Словно стена без дверей и окон.</w:t>
      </w:r>
    </w:p>
    <w:p w:rsidR="007B5885" w:rsidRPr="007B5885" w:rsidRDefault="007B5885" w:rsidP="007B58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они, главные истины эти:</w:t>
      </w:r>
    </w:p>
    <w:p w:rsidR="007B5885" w:rsidRPr="007B5885" w:rsidRDefault="007B5885" w:rsidP="007B58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Поздно </w:t>
      </w:r>
      <w:proofErr w:type="gramStart"/>
      <w:r w:rsidRPr="007B58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заметили… поздно учли</w:t>
      </w:r>
      <w:proofErr w:type="gramEnd"/>
      <w:r w:rsidRPr="007B58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B5885" w:rsidRPr="007B5885" w:rsidRDefault="007B5885" w:rsidP="007B58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Нет! Не рождаются трудные дети!</w:t>
      </w:r>
    </w:p>
    <w:p w:rsidR="007B5885" w:rsidRPr="007B5885" w:rsidRDefault="007B5885" w:rsidP="007B58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им вовремя не помогли.</w:t>
      </w:r>
    </w:p>
    <w:p w:rsidR="007B5885" w:rsidRDefault="007B5885" w:rsidP="007B588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ru-RU"/>
        </w:rPr>
      </w:pPr>
      <w:r w:rsidRPr="007B588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С. Давидович</w:t>
      </w:r>
    </w:p>
    <w:p w:rsidR="007B5885" w:rsidRDefault="007B5885" w:rsidP="007B5885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ru-RU"/>
        </w:rPr>
        <w:sectPr w:rsidR="007B5885" w:rsidSect="007B588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B5885" w:rsidRDefault="007B5885" w:rsidP="007B5885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ru-RU"/>
        </w:rPr>
      </w:pPr>
    </w:p>
    <w:p w:rsidR="007B5885" w:rsidRPr="007B5885" w:rsidRDefault="007B5885" w:rsidP="007B5885">
      <w:pPr>
        <w:shd w:val="clear" w:color="auto" w:fill="FFFFFF"/>
        <w:spacing w:after="0" w:line="300" w:lineRule="atLeast"/>
        <w:ind w:right="30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7B5885" w:rsidRPr="007B5885" w:rsidRDefault="007B5885" w:rsidP="007B588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Уважаемые родители!</w:t>
      </w:r>
    </w:p>
    <w:p w:rsidR="007B5885" w:rsidRPr="007B5885" w:rsidRDefault="007B5885" w:rsidP="007B5885">
      <w:pPr>
        <w:shd w:val="clear" w:color="auto" w:fill="FFFFFF"/>
        <w:spacing w:after="300" w:line="36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Вы   в первую очередь закладываете отрицательное отношение и отрицательные привычки: выкурив сигарету на глазах у своего ребенка или выпив ту</w:t>
      </w:r>
      <w:r w:rsidR="00716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B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бутылку пива или иного горячительного напитка, разговаривая при этом используя нецензурные слова. Именно Вы поднимаете руку на супругу, невольно формируя у  подростка пренебрежительное отношение к женщине. Именно Вы грубо разговариваете со стариками в семье, забывая о том, что рано или поздно сами будете стариками, и Ваши дети и внуки будут грубыми и неотзывчивыми, и это будет плодами Ваших рук. Ребенок — это губка, которая в себя впитывает все моменты жизни своих родителей, будь  они  </w:t>
      </w:r>
      <w:proofErr w:type="gramStart"/>
      <w:r w:rsidRPr="007B5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положительными</w:t>
      </w:r>
      <w:proofErr w:type="gramEnd"/>
      <w:r w:rsidRPr="007B588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отрицательными.</w:t>
      </w:r>
    </w:p>
    <w:p w:rsidR="007B5885" w:rsidRPr="007B5885" w:rsidRDefault="00716D16" w:rsidP="007B5885">
      <w:pPr>
        <w:shd w:val="clear" w:color="auto" w:fill="FFFFFF"/>
        <w:spacing w:after="0" w:line="36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7B5885" w:rsidRPr="007B588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Преступность несовершеннолетних</w:t>
        </w:r>
      </w:hyperlink>
      <w:r w:rsidR="007B5885" w:rsidRPr="007B588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обусловлена взаимным влиянием отрицательных факторов внешней среды и личности самого несовершеннолетнего. Чаще всего преступление совершают так называемые «трудные», педагогически запущенные  подростки. В ряде исследований отмечается, что для подростко</w:t>
      </w:r>
      <w:proofErr w:type="gramStart"/>
      <w:r w:rsidR="007B5885" w:rsidRPr="007B5885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="007B5885" w:rsidRPr="007B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правонарушителей характерен низкий уровень развития  познавательных и </w:t>
      </w:r>
      <w:r w:rsidR="007B5885" w:rsidRPr="007B5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общественных интересов. На формирование идеалов такого подростка чрезмерное влияние оказывают сверстники, особенно старшие по возрасту, имеющие опыт антисоциального поведения. У большинства таких подростков в структуре личности доминируют отрицательные качества: лень, безволие, безответственность, нечуткость, агрессивность, безразличие, грубость.</w:t>
      </w:r>
    </w:p>
    <w:p w:rsidR="007B5885" w:rsidRPr="007B5885" w:rsidRDefault="007B5885" w:rsidP="007B5885">
      <w:pPr>
        <w:shd w:val="clear" w:color="auto" w:fill="FFFFFF"/>
        <w:spacing w:after="300" w:line="36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условием формирования личности «трудного» подростка в большинстве случаев являются отрицательные семейные условия: отсутствие нормальной нравственной среды в семье очень часто воспитывает эгоцентризм и другие негативные качества. Весьма часто такое искажение нравственной атмосферы бывает связано с алкоголизмом родителей или родственников, их аморальным поведением. Однако нередки случаи, когда искаженную нравственную атмосферу вокруг несовершеннолетнего создают любящие его и желающие ему всякого добра, но не  обладающие достаточной педагогической культурой родители.</w:t>
      </w:r>
    </w:p>
    <w:p w:rsidR="007B5885" w:rsidRPr="007B5885" w:rsidRDefault="007B5885" w:rsidP="007B588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Уважаемые родители!</w:t>
      </w:r>
    </w:p>
    <w:p w:rsidR="007B5885" w:rsidRPr="007B5885" w:rsidRDefault="007B5885" w:rsidP="007B58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ли вы знаете, где находится ваш ребенок?</w:t>
      </w:r>
    </w:p>
    <w:p w:rsidR="007B5885" w:rsidRPr="007B5885" w:rsidRDefault="007B5885" w:rsidP="007B5885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Контролируете ли вы время возвращения ребенка домой?</w:t>
      </w:r>
    </w:p>
    <w:p w:rsidR="007B5885" w:rsidRPr="007B5885" w:rsidRDefault="007B5885" w:rsidP="007B5885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эффективной системы воспитательной работы по профилактике правонарушений и преступлений среди несовершеннолетних – задача чрезвычайно сложная. Но эффективность и результативность данного процесса возможна только при целенаправленном взаимодействии: ученик – родитель – школа. Профилактика правонарушений и преступлений среди несовершеннолетних предполагает целый комплекс мероприятий как социально-педагогического, так и медико-педагогического характера, направленных на оздоровление  среды, и коррекцию поведения несовершеннолетнего правонарушителя.</w:t>
      </w:r>
    </w:p>
    <w:p w:rsidR="007B5885" w:rsidRPr="007B5885" w:rsidRDefault="007B5885" w:rsidP="007B588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Факторы, имеющие воспитательное значение</w:t>
      </w:r>
    </w:p>
    <w:p w:rsidR="007B5885" w:rsidRPr="007B5885" w:rsidRDefault="007B5885" w:rsidP="007B588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Уважаемые родители!</w:t>
      </w:r>
    </w:p>
    <w:p w:rsidR="007B5885" w:rsidRPr="007B5885" w:rsidRDefault="007B5885" w:rsidP="007B5885">
      <w:pPr>
        <w:numPr>
          <w:ilvl w:val="0"/>
          <w:numId w:val="3"/>
        </w:numPr>
        <w:shd w:val="clear" w:color="auto" w:fill="FFFFFF"/>
        <w:spacing w:after="30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в первую очередь, учится тому, что видит у себя дома: родители ему пример.</w:t>
      </w:r>
    </w:p>
    <w:p w:rsidR="007B5885" w:rsidRPr="007B5885" w:rsidRDefault="007B5885" w:rsidP="007B5885">
      <w:pPr>
        <w:numPr>
          <w:ilvl w:val="0"/>
          <w:numId w:val="3"/>
        </w:numPr>
        <w:shd w:val="clear" w:color="auto" w:fill="FFFFFF"/>
        <w:spacing w:after="30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Принимайте активное участие в жизни семьи.</w:t>
      </w:r>
    </w:p>
    <w:p w:rsidR="007B5885" w:rsidRPr="007B5885" w:rsidRDefault="007B5885" w:rsidP="007B5885">
      <w:pPr>
        <w:numPr>
          <w:ilvl w:val="0"/>
          <w:numId w:val="3"/>
        </w:numPr>
        <w:shd w:val="clear" w:color="auto" w:fill="FFFFFF"/>
        <w:spacing w:after="30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находить время, чтобы поговорить с ребенком.</w:t>
      </w:r>
    </w:p>
    <w:p w:rsidR="007B5885" w:rsidRPr="007B5885" w:rsidRDefault="007B5885" w:rsidP="007B5885">
      <w:pPr>
        <w:numPr>
          <w:ilvl w:val="0"/>
          <w:numId w:val="3"/>
        </w:numPr>
        <w:shd w:val="clear" w:color="auto" w:fill="FFFFFF"/>
        <w:spacing w:after="30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Интересуйтесь проблемами ребенка, вникайте во все возникающие в его жизни сложности.</w:t>
      </w:r>
    </w:p>
    <w:p w:rsidR="007B5885" w:rsidRPr="007B5885" w:rsidRDefault="007B5885" w:rsidP="007B5885">
      <w:pPr>
        <w:numPr>
          <w:ilvl w:val="0"/>
          <w:numId w:val="3"/>
        </w:numPr>
        <w:shd w:val="clear" w:color="auto" w:fill="FFFFFF"/>
        <w:spacing w:after="30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8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Помогайте развивать у ребенка умения и таланты.</w:t>
      </w:r>
    </w:p>
    <w:p w:rsidR="007B5885" w:rsidRPr="007B5885" w:rsidRDefault="007B5885" w:rsidP="007B5885">
      <w:pPr>
        <w:numPr>
          <w:ilvl w:val="0"/>
          <w:numId w:val="3"/>
        </w:numPr>
        <w:shd w:val="clear" w:color="auto" w:fill="FFFFFF"/>
        <w:spacing w:after="30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Действуйте без нажима на ребенка, помогая ему тем самым самостоятельно принимать решения.</w:t>
      </w:r>
    </w:p>
    <w:p w:rsidR="007B5885" w:rsidRPr="007B5885" w:rsidRDefault="007B5885" w:rsidP="007B5885">
      <w:pPr>
        <w:numPr>
          <w:ilvl w:val="0"/>
          <w:numId w:val="3"/>
        </w:numPr>
        <w:shd w:val="clear" w:color="auto" w:fill="FFFFFF"/>
        <w:spacing w:after="30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Имейте представление о различных этапах в жизни ребенка.</w:t>
      </w:r>
    </w:p>
    <w:p w:rsidR="007B5885" w:rsidRPr="007B5885" w:rsidRDefault="007B5885" w:rsidP="007B5885">
      <w:pPr>
        <w:numPr>
          <w:ilvl w:val="0"/>
          <w:numId w:val="3"/>
        </w:numPr>
        <w:shd w:val="clear" w:color="auto" w:fill="FFFFFF"/>
        <w:spacing w:after="30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8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Уважайте право ребенка на собственное мнение.</w:t>
      </w:r>
    </w:p>
    <w:p w:rsidR="007B5885" w:rsidRPr="007B5885" w:rsidRDefault="007B5885" w:rsidP="007B5885">
      <w:pPr>
        <w:numPr>
          <w:ilvl w:val="0"/>
          <w:numId w:val="3"/>
        </w:numPr>
        <w:shd w:val="clear" w:color="auto" w:fill="FFFFFF"/>
        <w:spacing w:after="30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8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Умейте сдерживать себя и относиться к ребенку как к равноправному партнеру, который просто пока что обладает меньшим жизненным опытом.</w:t>
      </w:r>
    </w:p>
    <w:p w:rsidR="007B5885" w:rsidRPr="007B5885" w:rsidRDefault="007B5885" w:rsidP="007B5885">
      <w:pPr>
        <w:numPr>
          <w:ilvl w:val="0"/>
          <w:numId w:val="3"/>
        </w:numPr>
        <w:shd w:val="clear" w:color="auto" w:fill="FFFFFF"/>
        <w:spacing w:after="30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8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 относитесь ко всем членам семьи.</w:t>
      </w:r>
    </w:p>
    <w:p w:rsidR="007B5885" w:rsidRPr="007B5885" w:rsidRDefault="007B5885" w:rsidP="007B5885">
      <w:pPr>
        <w:numPr>
          <w:ilvl w:val="0"/>
          <w:numId w:val="3"/>
        </w:numPr>
        <w:shd w:val="clear" w:color="auto" w:fill="FFFFFF"/>
        <w:spacing w:after="30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меньше совершать ошибок.</w:t>
      </w:r>
    </w:p>
    <w:p w:rsidR="007B5885" w:rsidRPr="007B5885" w:rsidRDefault="007B5885" w:rsidP="007B5885">
      <w:pPr>
        <w:numPr>
          <w:ilvl w:val="0"/>
          <w:numId w:val="3"/>
        </w:numPr>
        <w:shd w:val="clear" w:color="auto" w:fill="FFFFFF"/>
        <w:spacing w:after="30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Учитесь смотреть на жизнь глазами ребенка.</w:t>
      </w:r>
    </w:p>
    <w:p w:rsidR="007B5885" w:rsidRPr="007B5885" w:rsidRDefault="007B5885" w:rsidP="007B5885">
      <w:pPr>
        <w:numPr>
          <w:ilvl w:val="0"/>
          <w:numId w:val="3"/>
        </w:numPr>
        <w:shd w:val="clear" w:color="auto" w:fill="FFFFFF"/>
        <w:spacing w:after="30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Доверяйте всем членам семьи.</w:t>
      </w:r>
    </w:p>
    <w:p w:rsidR="007B5885" w:rsidRPr="007B5885" w:rsidRDefault="007B5885" w:rsidP="007B5885">
      <w:pPr>
        <w:numPr>
          <w:ilvl w:val="0"/>
          <w:numId w:val="3"/>
        </w:numPr>
        <w:shd w:val="clear" w:color="auto" w:fill="FFFFFF"/>
        <w:spacing w:after="30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Боритесь не с ребенком, а с проблемой.</w:t>
      </w:r>
    </w:p>
    <w:p w:rsidR="001A53CC" w:rsidRPr="007B5885" w:rsidRDefault="007B5885" w:rsidP="007B58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988B29C" wp14:editId="3BD603D3">
            <wp:extent cx="3299012" cy="2190750"/>
            <wp:effectExtent l="0" t="0" r="0" b="0"/>
            <wp:docPr id="4" name="Рисунок 4" descr="Правила воспитания подростка. Советы психолога Лоуренса Стейнберга |  Психология жизни | Здоровье | Аргументы и Фа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авила воспитания подростка. Советы психолога Лоуренса Стейнберга |  Психология жизни | Здоровье | Аргументы и Факт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236" cy="219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3CC" w:rsidRPr="007B5885" w:rsidSect="007B588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21397"/>
    <w:multiLevelType w:val="multilevel"/>
    <w:tmpl w:val="9BCA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410F34"/>
    <w:multiLevelType w:val="multilevel"/>
    <w:tmpl w:val="CDFE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F10FBE"/>
    <w:multiLevelType w:val="multilevel"/>
    <w:tmpl w:val="5E02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85"/>
    <w:rsid w:val="001A53CC"/>
    <w:rsid w:val="00716D16"/>
    <w:rsid w:val="007B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docviewer.yandex.ru/r.xml?sk=74b68c8f4035ff230516be393233a1e7&amp;url=http%3A%2F%2Fwww.terakopov.ru%2Fugolovnaja_zashhita_nesovershennoletnikh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2020-11-25T04:49:00Z</dcterms:created>
  <dcterms:modified xsi:type="dcterms:W3CDTF">2020-11-25T05:32:00Z</dcterms:modified>
</cp:coreProperties>
</file>